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Hypertriglyceridemia (NCEP TG&gt;=150) (odds ratio 4.82 (95% CI 4.35 to 5.34),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4.82 (95% CI 4.35 to 5.34)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  <w:tc>
          <w:tcPr>
            <w:tcW w:type="dxa" w:w="2160"/>
          </w:tcPr>
          <w:p>
            <w:r>
              <w:t>19.8%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