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Hypertriglyceridemia (NCEP TG&gt;=150) (odds ratio 1.32 (95% CI 1.23 to 1.42),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1.23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