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Hypertriglyceridemia (NCEP TG&gt;=150) (odds ratio per 1-SD 1.99 (95% CI 1.92 to 2.06),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1.99 (95% CI 1.92 to 2.06)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80.3</w:t>
            </w:r>
          </w:p>
        </w:tc>
        <w:tc>
          <w:tcPr>
            <w:tcW w:type="dxa" w:w="2160"/>
          </w:tcPr>
          <w:p>
            <w:r>
              <w:t>88.1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