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Hypertriglyceridemia (NCEP TG&gt;=150) (odds ratio per 1-SD 1.36 (95% CI 1.32 to 1.41),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1.32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