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LDL cholesterol, mg/dL (beta coefficient per 1-SD 0.67 (95% CI -0.11 to 1.45), false discovery rate q 0.118)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0.67 (95% CI -0.11 to 1.45)</w:t>
            </w:r>
          </w:p>
        </w:tc>
        <w:tc>
          <w:tcPr>
            <w:tcW w:type="dxa" w:w="1234"/>
          </w:tcPr>
          <w:p>
            <w:r>
              <w:t>0.094</w:t>
            </w:r>
          </w:p>
        </w:tc>
        <w:tc>
          <w:tcPr>
            <w:tcW w:type="dxa" w:w="1234"/>
          </w:tcPr>
          <w:p>
            <w:r>
              <w:t>0.118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