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Leukocytosis (WBC&gt;11) (odds ratio 1.77 (95% CI 1.15 to 2.71), false discovery rate q 0.013)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1.77 (95% CI 1.15 to 2.71)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  <w:tc>
          <w:tcPr>
            <w:tcW w:type="dxa" w:w="2160"/>
          </w:tcPr>
          <w:p>
            <w:r>
              <w:t>7.5%</w:t>
            </w:r>
          </w:p>
        </w:tc>
        <w:tc>
          <w:tcPr>
            <w:tcW w:type="dxa" w:w="2160"/>
          </w:tcPr>
          <w:p>
            <w:r>
              <w:t>13.4%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