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Leukocytosis (WBC&gt;11) (odds ratio 2.56 (95% CI 1.80 to 3.65), false discovery rate q &lt;0.001) among 35736 adults aged 20 years or older (a weighted Leukocytosis (WBC&gt;11) prevalence of 1.6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2.56 (95% CI 1.80 to 3.65)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