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Leukocytosis (WBC&gt;11) (odds ratio 1.19 (95% CI 0.91 to 1.55), false discovery rate q 0.243)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0.91 to 1.55)</w:t>
            </w:r>
          </w:p>
        </w:tc>
        <w:tc>
          <w:tcPr>
            <w:tcW w:type="dxa" w:w="1234"/>
          </w:tcPr>
          <w:p>
            <w:r>
              <w:t>0.204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