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Leukocytosis (WBC&gt;11) (odds ratio 1.97 (95% CI 1.58 to 2.46), false discovery rate q &lt;0.001) among 35736 adults aged 20 years or older (a weighted Leukocytosis (WBC&gt;11) prevalence of 1.6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1.58 to 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