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Low HDL cholesterol (odds ratio 1.39 (95% CI 1.28 to 1.50), false discovery rate q &lt;0.001) among 35794 adults aged 20 years or older (a weighted Low HDL cholesterol prevalence of 31.5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1.28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