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Low HDL cholesterol (odds ratio 1.57 (95% CI 1.38 to 1.79),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1.38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28.5%</w:t>
            </w:r>
          </w:p>
        </w:tc>
        <w:tc>
          <w:tcPr>
            <w:tcW w:type="dxa" w:w="2160"/>
          </w:tcPr>
          <w:p>
            <w:r>
              <w:t>40.6%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