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Low HDL cholesterol (odds ratio per 1-SD 1.45 (95% CI 1.36 to 1.55), false discovery rate q &lt;0.001) among 35794 adults aged 20 years or older (a weighted Low HDL cholesterol prevalence of 31.5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1.45 (95% CI 1.36 to 1.55)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16.4</w:t>
            </w:r>
          </w:p>
        </w:tc>
        <w:tc>
          <w:tcPr>
            <w:tcW w:type="dxa" w:w="2160"/>
          </w:tcPr>
          <w:p>
            <w:r>
              <w:t>18.8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