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Low HDL cholesterol (odds ratio per 1-SD 1.54 (95% CI 1.39 to 1.71), false discovery rate q &lt;0.001) among 35794 adults aged 20 years or older (a weighted Low HDL cholesterol prevalence of 31.5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1.54 (95% CI 1.39 to 1.71)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45.8</w:t>
            </w:r>
          </w:p>
        </w:tc>
        <w:tc>
          <w:tcPr>
            <w:tcW w:type="dxa" w:w="2160"/>
          </w:tcPr>
          <w:p>
            <w:r>
              <w:t>46.5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