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inversely associated with Lumbar spine BMD, g/cm2 (beta coefficient per 1-SD -0.01 (95% CI -0.01 to -0.00), false discovery rate q 0.026)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