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Lumbar spine BMD, g/cm2 (beta coefficient per 1-SD -0.00 (95% CI -0.01 to 0.00), false discovery rate q 0.280)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0.237</w:t>
            </w:r>
          </w:p>
        </w:tc>
        <w:tc>
          <w:tcPr>
            <w:tcW w:type="dxa" w:w="1234"/>
          </w:tcPr>
          <w:p>
            <w:r>
              <w:t>0.280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