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positively associated with Lumbar spine BMD, g/cm2 (beta coefficient per 1-SD 0.10 (95% CI 0.09 to 0.10), false discovery rate q &lt;0.001)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0.10 (95% CI 0.09 to 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