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Lumbar spine BMD, g/cm2 (beta coefficient per 1-SD 0.00 (95% CI -0.01 to 0.02), false discovery rate q 0.494)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0.445</w:t>
            </w:r>
          </w:p>
        </w:tc>
        <w:tc>
          <w:tcPr>
            <w:tcW w:type="dxa" w:w="1234"/>
          </w:tcPr>
          <w:p>
            <w:r>
              <w:t>0.494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