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inversely associated with Lumbar spine BMD, g/cm2 (beta coefficient per 1-SD -0.01 (95% CI -0.01 to 0.00), false discovery rate q 0.114)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0.00)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