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Lumbar spine BMD, g/cm2 (beta coefficient per 1-SD 0.00 (95% CI -0.00 to 0.01), false discovery rate q 0.303)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0.258</w:t>
            </w:r>
          </w:p>
        </w:tc>
        <w:tc>
          <w:tcPr>
            <w:tcW w:type="dxa" w:w="1234"/>
          </w:tcPr>
          <w:p>
            <w:r>
              <w:t>0.303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