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MASLD (odds ratio per 1-SD of log 2.93 (95% CI 2.72 to 3.15),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2.93 (95% CI 2.72 to 3.15)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