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MASLD (odds ratio per 1-SD 0.91 (95% CI 0.86 to 0.97), false discovery rate q 0.003)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0.86 to 0.97)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