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Obesity (KSSO &gt;=25 / WHO &gt;=30, country-specific) (odds ratio 0.65 (95% CI 0.55 to 0.77),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0.55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