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Obesity (KSSO &gt;=25 / WHO &gt;=30, country-specific) (odds ratio per 1-SD 1.13 (95% CI 1.10 to 1.16), false discovery rate q &lt;0.001) among 37315 adults aged 20 years or older (a weighted Obesity (KSSO &gt;=25 / WHO &gt;=30, country-specific) prevalence of 34.9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1.10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