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Obesity (KSSO &gt;=25 / WHO &gt;=30, country-specific) (odds ratio 0.64 (95% CI 0.57 to 0.70),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0.64 (95% CI 0.57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