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Obesity (KSSO &gt;=25 / WHO &gt;=30, country-specific) (odds ratio 1.39 (95% CI 1.20 to 1.60),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1.20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