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Obesity (KSSO &gt;=25 / WHO &gt;=30, country-specific) (odds ratio 2.59 (95% CI 2.44 to 2.75),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2.59 (95% CI 2.44 to 2.75)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