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Obesity (KSSO &gt;=25 / WHO &gt;=30, country-specific) (odds ratio 2.70 (95% CI 2.54 to 2.87),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2.70 (95% CI 2.54 to 2.87)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