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Obesity (KSSO &gt;=25 / WHO &gt;=30, country-specific) (odds ratio 1.71 (95% CI 1.62 to 1.80), false discovery rate q &lt;0.001) among 37315 adults aged 20 years or older (a weighted Obesity (KSSO &gt;=25 / WHO &gt;=30, country-specific) prevalence of 34.9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1.62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