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Osteoporosis (T-score&lt;=-2.5, age&gt;=50) (odds ratio per 1-SD 0.90 (95% CI 0.80 to 1.00), false discovery rate q 0.076)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0.80 to 1.00)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  <w:tc>
          <w:tcPr>
            <w:tcW w:type="dxa" w:w="2160"/>
          </w:tcPr>
          <w:p>
            <w:r>
              <w:t>19.8</w:t>
            </w:r>
          </w:p>
        </w:tc>
        <w:tc>
          <w:tcPr>
            <w:tcW w:type="dxa" w:w="2160"/>
          </w:tcPr>
          <w:p>
            <w:r>
              <w:t>18.7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