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inversely associated with Osteoporosis (T-score&lt;=-2.5, age&gt;=50) (odds ratio per 1-SD 0.28 (95% CI 0.22 to 0.34), false discovery rate q &lt;0.001) among 3383 adults aged 20 years or older (a weighted Osteoporosis (T-score&lt;=-2.5, age&gt;=50) prevalence of 31.8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0.28 (95% CI 0.22 to 0.34)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43.2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37.1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