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ASM / height^2, kg/m2 and Platelet count, 10^3/uL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ASM / height^2, kg/m2 was positively associated with Platelet count, 10^3/uL (beta coefficient per 1-SD 0.26 (95% CI -2.44 to 2.96), false discovery rate q 0.875) among 34403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ASM / height^2, kg/m2</w:t>
            </w:r>
          </w:p>
        </w:tc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0.26 (95% CI -2.44 to 2.96)</w:t>
            </w:r>
          </w:p>
        </w:tc>
        <w:tc>
          <w:tcPr>
            <w:tcW w:type="dxa" w:w="1234"/>
          </w:tcPr>
          <w:p>
            <w:r>
              <w:t>0.852</w:t>
            </w:r>
          </w:p>
        </w:tc>
        <w:tc>
          <w:tcPr>
            <w:tcW w:type="dxa" w:w="1234"/>
          </w:tcPr>
          <w:p>
            <w:r>
              <w:t>0.875</w:t>
            </w:r>
          </w:p>
        </w:tc>
        <w:tc>
          <w:tcPr>
            <w:tcW w:type="dxa" w:w="1234"/>
          </w:tcPr>
          <w:p>
            <w:r>
              <w:t>34403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ASM / height^2, kg/m2 (exposure)</w:t>
            </w:r>
          </w:p>
        </w:tc>
        <w:tc>
          <w:tcPr>
            <w:tcW w:type="dxa" w:w="4320"/>
          </w:tcPr>
          <w:p>
            <w:r>
              <w:t>7.2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