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was positively associated with Platelet count, 10^3/uL (beta coefficient 5.98 (95% CI 3.75 to 8.21), false discovery rate q &lt;0.001) among 34403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5.98 (95% CI 3.75 to 8.21)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(exposure)</w:t>
            </w:r>
          </w:p>
        </w:tc>
        <w:tc>
          <w:tcPr>
            <w:tcW w:type="dxa" w:w="4320"/>
          </w:tcPr>
          <w:p>
            <w:r>
              <w:t>24.8%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