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inversely associated with Prediabetes (odds ratio 0.62 (95% CI 0.54 to 0.70), false discovery rate q &lt;0.001)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0.62 (95% CI 0.54 to 0.70)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