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Dyslipidemia (KSoLA composite) was positively associated with Prediabetes (odds ratio 1.22 (95% CI 1.15 to 1.29), false discovery rate q &lt;0.001)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1.15 to 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45.3%</w:t>
            </w:r>
          </w:p>
        </w:tc>
        <w:tc>
          <w:tcPr>
            <w:tcW w:type="dxa" w:w="2160"/>
          </w:tcPr>
          <w:p>
            <w:r>
              <w:t>58.3%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