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Prediabetes (odds ratio per 1-SD 1.00 (95% CI 0.97 to 1.03), false discovery rate q 0.812)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0.97 to 1.03)</w:t>
            </w:r>
          </w:p>
        </w:tc>
        <w:tc>
          <w:tcPr>
            <w:tcW w:type="dxa" w:w="1234"/>
          </w:tcPr>
          <w:p>
            <w:r>
              <w:t>0.779</w:t>
            </w:r>
          </w:p>
        </w:tc>
        <w:tc>
          <w:tcPr>
            <w:tcW w:type="dxa" w:w="1234"/>
          </w:tcPr>
          <w:p>
            <w:r>
              <w:t>0.812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