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Prediabetes (odds ratio per 1-SD 1.11 (95% CI 1.07 to 1.14), false discovery rate q &lt;0.001)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1.07 to 1.14)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117.8</w:t>
            </w:r>
          </w:p>
        </w:tc>
        <w:tc>
          <w:tcPr>
            <w:tcW w:type="dxa" w:w="2160"/>
          </w:tcPr>
          <w:p>
            <w:r>
              <w:t>115.9</w:t>
            </w:r>
          </w:p>
        </w:tc>
        <w:tc>
          <w:tcPr>
            <w:tcW w:type="dxa" w:w="2160"/>
          </w:tcPr>
          <w:p>
            <w:r>
              <w:t>121.6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