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Prediabetes (odds ratio per 1-SD 1.31 (95% CI 1.27 to 1.34),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1.27 to 1.34)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186.2</w:t>
            </w:r>
          </w:p>
        </w:tc>
        <w:tc>
          <w:tcPr>
            <w:tcW w:type="dxa" w:w="2160"/>
          </w:tcPr>
          <w:p>
            <w:r>
              <w:t>197.1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