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Serum 25(OH)D, ng/mL (beta coefficient per 1-SD 0.76 (95% CI 0.42 to 1.10), false discovery rate q &lt;0.001)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0.76 (95% CI 0.42 to 1.10)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