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Serum 25(OH)D, ng/mL (beta coefficient per 1-SD 1.10 (95% CI 0.73 to 1.46), false discovery rate q &lt;0.001)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1.10 (95% CI 0.73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