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Serum 25(OH)D, ng/mL (beta coefficient -0.59 (95% CI -0.97 to -0.21), false discovery rate q 0.004)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-0.59 (95% CI -0.97 to -0.21)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