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Central obesity (WHtR&gt;=0.5) and Serum 25(OH)D, ng/mL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Central obesity (WHtR&gt;=0.5) was positively associated with Serum 25(OH)D, ng/mL (beta coefficient 0.08 (95% CI -0.21 to 0.37), false discovery rate q 0.627) among 12088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0.08 (95% CI -0.21 to 0.37)</w:t>
            </w:r>
          </w:p>
        </w:tc>
        <w:tc>
          <w:tcPr>
            <w:tcW w:type="dxa" w:w="1234"/>
          </w:tcPr>
          <w:p>
            <w:r>
              <w:t>0.580</w:t>
            </w:r>
          </w:p>
        </w:tc>
        <w:tc>
          <w:tcPr>
            <w:tcW w:type="dxa" w:w="1234"/>
          </w:tcPr>
          <w:p>
            <w:r>
              <w:t>0.627</w:t>
            </w:r>
          </w:p>
        </w:tc>
        <w:tc>
          <w:tcPr>
            <w:tcW w:type="dxa" w:w="1234"/>
          </w:tcPr>
          <w:p>
            <w:r>
              <w:t>12088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Central obesity (WHtR&gt;=0.5) (exposure)</w:t>
            </w:r>
          </w:p>
        </w:tc>
        <w:tc>
          <w:tcPr>
            <w:tcW w:type="dxa" w:w="4320"/>
          </w:tcPr>
          <w:p>
            <w:r>
              <w:t>45.4%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44.7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51.1%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47.7%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