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Serum 25(OH)D, ng/mL (beta coefficient -0.26 (95% CI -0.54 to 0.01), false discovery rate q 0.081)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-0.54 to 0.01)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