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inversely associated with Serum 25(OH)D, ng/mL (beta coefficient per 1-SD of log -0.51 (95% CI -0.77 to -0.25), false discovery rate q &lt;0.001)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-0.51 (95% CI -0.77 to -0.25)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