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Serum 25(OH)D, ng/mL (beta coefficient per 1-SD 0.32 (95% CI 0.12 to 0.52), false discovery rate q 0.002)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0.32 (95% CI 0.12 to 0.52)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