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Serum 25(OH)D, ng/mL (beta coefficient -0.12 (95% CI -1.09 to 0.84), false discovery rate q 0.833)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-1.09 to 0.84)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0.833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