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inversely associated with Serum 25(OH)D, ng/mL (beta coefficient -0.87 (95% CI -1.32 to -0.41), false discovery rate q &lt;0.001)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-0.87 (95% CI -1.32 to -0.41)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33.3%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