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Serum 25(OH)D, ng/mL (beta coefficient -0.38 (95% CI -0.67 to -0.09), false discovery rate q 0.016)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-0.38 (95% CI -0.67 to -0.09)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