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Serum 25(OH)D, ng/mL (beta coefficient -0.63 (95% CI -1.04 to -0.23), false discovery rate q 0.004)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-0.63 (95% CI -1.04 to -0.23)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