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Serum 25(OH)D, ng/mL (beta coefficient 1.93 (95% CI 1.67 to 2.19), false discovery rate q &lt;0.001) among 12088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1.93 (95% CI 1.67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