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Serum 25(OH)D, ng/mL (beta coefficient -0.77 (95% CI -1.57 to 0.03), false discovery rate q 0.076)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-0.77 (95% CI -1.57 to 0.03)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